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4216" w:type="dxa"/>
        <w:tblInd w:w="5495" w:type="dxa"/>
        <w:tblLook w:val="04A0" w:firstRow="1" w:lastRow="0" w:firstColumn="1" w:lastColumn="0" w:noHBand="0" w:noVBand="1"/>
      </w:tblPr>
      <w:tblGrid>
        <w:gridCol w:w="4216"/>
      </w:tblGrid>
      <w:tr w:rsidR="00E875BB" w:rsidRPr="00DF6854" w:rsidTr="002D2A4E"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</w:tcPr>
          <w:p w:rsidR="00E875BB" w:rsidRPr="00DF6854" w:rsidRDefault="00E875BB" w:rsidP="006C43B4">
            <w:pPr>
              <w:tabs>
                <w:tab w:val="left" w:pos="5670"/>
              </w:tabs>
              <w:rPr>
                <w:kern w:val="28"/>
                <w:szCs w:val="28"/>
              </w:rPr>
            </w:pPr>
            <w:r w:rsidRPr="00DF6854">
              <w:rPr>
                <w:kern w:val="28"/>
                <w:szCs w:val="28"/>
              </w:rPr>
              <w:br w:type="page"/>
              <w:t>Приложение</w:t>
            </w:r>
            <w:r>
              <w:rPr>
                <w:kern w:val="28"/>
                <w:szCs w:val="28"/>
              </w:rPr>
              <w:t xml:space="preserve"> </w:t>
            </w:r>
            <w:r w:rsidR="006C43B4">
              <w:rPr>
                <w:kern w:val="28"/>
                <w:szCs w:val="28"/>
              </w:rPr>
              <w:t xml:space="preserve">4 </w:t>
            </w:r>
            <w:r w:rsidRPr="00DF6854">
              <w:rPr>
                <w:kern w:val="28"/>
                <w:szCs w:val="28"/>
              </w:rPr>
              <w:t xml:space="preserve">к </w:t>
            </w:r>
            <w:r w:rsidR="006C43B4">
              <w:rPr>
                <w:kern w:val="28"/>
                <w:szCs w:val="28"/>
              </w:rPr>
              <w:t>Программе</w:t>
            </w:r>
            <w:r w:rsidRPr="00DF6854">
              <w:rPr>
                <w:kern w:val="28"/>
                <w:szCs w:val="28"/>
              </w:rPr>
              <w:t xml:space="preserve"> </w:t>
            </w:r>
          </w:p>
        </w:tc>
      </w:tr>
    </w:tbl>
    <w:p w:rsidR="00E875BB" w:rsidRPr="00DF6854" w:rsidRDefault="00E875BB" w:rsidP="00E875BB">
      <w:pPr>
        <w:shd w:val="clear" w:color="auto" w:fill="FFFFFF"/>
        <w:tabs>
          <w:tab w:val="left" w:pos="5670"/>
        </w:tabs>
        <w:jc w:val="center"/>
      </w:pPr>
      <w:r w:rsidRPr="00DF6854">
        <w:rPr>
          <w:kern w:val="28"/>
          <w:szCs w:val="28"/>
        </w:rPr>
        <w:t xml:space="preserve"> </w:t>
      </w:r>
    </w:p>
    <w:p w:rsidR="00530EB6" w:rsidRDefault="00E875BB" w:rsidP="00E875BB">
      <w:pPr>
        <w:jc w:val="center"/>
        <w:rPr>
          <w:highlight w:val="yellow"/>
        </w:rPr>
      </w:pPr>
      <w:r w:rsidRPr="00F04E46">
        <w:rPr>
          <w:highlight w:val="yellow"/>
        </w:rPr>
        <w:t xml:space="preserve">Порядок </w:t>
      </w:r>
      <w:r w:rsidRPr="00F04E46">
        <w:rPr>
          <w:highlight w:val="yellow"/>
        </w:rPr>
        <w:br/>
        <w:t>предоставл</w:t>
      </w:r>
      <w:r w:rsidR="005E1E9E">
        <w:rPr>
          <w:highlight w:val="yellow"/>
        </w:rPr>
        <w:t xml:space="preserve">ения субсидий местным бюджетам </w:t>
      </w:r>
      <w:r w:rsidRPr="00F04E46">
        <w:rPr>
          <w:highlight w:val="yellow"/>
        </w:rPr>
        <w:t xml:space="preserve">на реализацию </w:t>
      </w:r>
      <w:r w:rsidR="006C43B4" w:rsidRPr="00F04E46">
        <w:rPr>
          <w:highlight w:val="yellow"/>
        </w:rPr>
        <w:t>ос</w:t>
      </w:r>
      <w:r w:rsidR="006C43B4" w:rsidRPr="00F04E46">
        <w:rPr>
          <w:highlight w:val="yellow"/>
        </w:rPr>
        <w:t>нов</w:t>
      </w:r>
      <w:r w:rsidR="005E1E9E">
        <w:rPr>
          <w:highlight w:val="yellow"/>
        </w:rPr>
        <w:t>н</w:t>
      </w:r>
      <w:r w:rsidR="006C43B4" w:rsidRPr="00F04E46">
        <w:rPr>
          <w:highlight w:val="yellow"/>
        </w:rPr>
        <w:t xml:space="preserve">ого мероприятия 2.1 «Оказание мер государственной поддержки субъектам малого и среднего предпринимательства» подпрограммы 2 </w:t>
      </w:r>
    </w:p>
    <w:p w:rsidR="00E875BB" w:rsidRPr="00F04E46" w:rsidRDefault="006C43B4" w:rsidP="00E875BB">
      <w:pPr>
        <w:jc w:val="center"/>
        <w:rPr>
          <w:highlight w:val="yellow"/>
        </w:rPr>
      </w:pPr>
      <w:bookmarkStart w:id="0" w:name="_GoBack"/>
      <w:bookmarkEnd w:id="0"/>
      <w:r w:rsidRPr="00F04E46">
        <w:rPr>
          <w:highlight w:val="yellow"/>
        </w:rPr>
        <w:t xml:space="preserve">«Развитие субъектов малого </w:t>
      </w:r>
      <w:r w:rsidRPr="00F04E46">
        <w:rPr>
          <w:highlight w:val="yellow"/>
        </w:rPr>
        <w:t>и среднего предпринимательства»</w:t>
      </w:r>
    </w:p>
    <w:p w:rsidR="00E875BB" w:rsidRPr="00F04E46" w:rsidRDefault="00E875BB" w:rsidP="00E875BB">
      <w:pPr>
        <w:jc w:val="both"/>
        <w:rPr>
          <w:highlight w:val="yellow"/>
        </w:rPr>
      </w:pPr>
    </w:p>
    <w:p w:rsidR="00E875BB" w:rsidRPr="00F04E46" w:rsidRDefault="00E875BB" w:rsidP="00E875BB">
      <w:pPr>
        <w:autoSpaceDE w:val="0"/>
        <w:autoSpaceDN w:val="0"/>
        <w:adjustRightInd w:val="0"/>
        <w:ind w:firstLine="709"/>
        <w:jc w:val="both"/>
        <w:rPr>
          <w:highlight w:val="yellow"/>
        </w:rPr>
      </w:pPr>
      <w:bookmarkStart w:id="1" w:name="P7"/>
      <w:bookmarkEnd w:id="1"/>
      <w:r w:rsidRPr="00F04E46">
        <w:rPr>
          <w:highlight w:val="yellow"/>
        </w:rPr>
        <w:t>1. Настоящий Порядок разработан в соответствии со статьей 139 Бюджетного кодекса Российской Федерации, Правилами формирования, предоставления и распределения субсидий из краевого бюджета бюджетам муниципальных образований в К</w:t>
      </w:r>
      <w:r w:rsidR="00F04E46" w:rsidRPr="00F04E46">
        <w:rPr>
          <w:highlight w:val="yellow"/>
        </w:rPr>
        <w:t>амчатском крае, утвержденными п</w:t>
      </w:r>
      <w:r w:rsidRPr="00F04E46">
        <w:rPr>
          <w:highlight w:val="yellow"/>
        </w:rPr>
        <w:t>остановлением Правительства Камчатского края от 27.12.2019 № 566-П (далее - Правила), и регулирует вопросы предоставления и распределения субсидий местным бюджетам на реализацию основного мероприятия 2.1 «Оказание мер государственной поддержки субъектам малого и среднего предпринимательства» Подпрограммы 2 (далее соответственно - Порядок, субсидии).</w:t>
      </w:r>
    </w:p>
    <w:p w:rsidR="006C43B4" w:rsidRPr="00F04E46" w:rsidRDefault="00E875BB" w:rsidP="006C43B4">
      <w:pPr>
        <w:ind w:firstLine="709"/>
        <w:jc w:val="both"/>
        <w:rPr>
          <w:rFonts w:eastAsiaTheme="minorHAnsi"/>
          <w:szCs w:val="22"/>
          <w:highlight w:val="yellow"/>
          <w:lang w:eastAsia="en-US"/>
        </w:rPr>
      </w:pPr>
      <w:r w:rsidRPr="00F04E46">
        <w:rPr>
          <w:highlight w:val="yellow"/>
        </w:rPr>
        <w:t xml:space="preserve">2. </w:t>
      </w:r>
      <w:r w:rsidR="006C43B4" w:rsidRPr="00F04E46">
        <w:rPr>
          <w:rFonts w:eastAsiaTheme="minorHAnsi"/>
          <w:szCs w:val="22"/>
          <w:highlight w:val="yellow"/>
          <w:lang w:eastAsia="en-US"/>
        </w:rPr>
        <w:t xml:space="preserve">Субсидии предоставляются в целях </w:t>
      </w:r>
      <w:proofErr w:type="spellStart"/>
      <w:r w:rsidR="006C43B4" w:rsidRPr="00F04E46">
        <w:rPr>
          <w:rFonts w:eastAsiaTheme="minorHAnsi"/>
          <w:szCs w:val="22"/>
          <w:highlight w:val="yellow"/>
          <w:lang w:eastAsia="en-US"/>
        </w:rPr>
        <w:t>софинансирования</w:t>
      </w:r>
      <w:proofErr w:type="spellEnd"/>
      <w:r w:rsidR="006C43B4" w:rsidRPr="00F04E46">
        <w:rPr>
          <w:rFonts w:eastAsiaTheme="minorHAnsi"/>
          <w:szCs w:val="22"/>
          <w:highlight w:val="yellow"/>
          <w:lang w:eastAsia="en-US"/>
        </w:rPr>
        <w:t xml:space="preserve"> расходных обязательств муниципальных образований в Камчатском крае (далее - муниципальные образования), возникающих при выполнении полномочий органов местного самоуправления муниципальных образований по вопросам местного значения в рамках реализации мероприятий муниципальных программ, направленных на развитие субъектов малого и среднего предпринимательства и граждан, применяющих специальный налоговый режим «Налог на профессиональный доход» (далее соответственно – </w:t>
      </w:r>
      <w:proofErr w:type="spellStart"/>
      <w:r w:rsidR="006C43B4" w:rsidRPr="00F04E46">
        <w:rPr>
          <w:rFonts w:eastAsiaTheme="minorHAnsi"/>
          <w:szCs w:val="22"/>
          <w:highlight w:val="yellow"/>
          <w:lang w:eastAsia="en-US"/>
        </w:rPr>
        <w:t>самозанятые</w:t>
      </w:r>
      <w:proofErr w:type="spellEnd"/>
      <w:r w:rsidR="006C43B4" w:rsidRPr="00F04E46">
        <w:rPr>
          <w:rFonts w:eastAsiaTheme="minorHAnsi"/>
          <w:szCs w:val="22"/>
          <w:highlight w:val="yellow"/>
          <w:lang w:eastAsia="en-US"/>
        </w:rPr>
        <w:t xml:space="preserve"> граждане, мероприятия), по направлениям:</w:t>
      </w:r>
    </w:p>
    <w:p w:rsidR="006C43B4" w:rsidRPr="006C43B4" w:rsidRDefault="006C43B4" w:rsidP="00F04E46">
      <w:pPr>
        <w:numPr>
          <w:ilvl w:val="0"/>
          <w:numId w:val="1"/>
        </w:numPr>
        <w:spacing w:after="160"/>
        <w:ind w:left="0" w:firstLine="709"/>
        <w:contextualSpacing/>
        <w:jc w:val="both"/>
        <w:rPr>
          <w:rFonts w:eastAsiaTheme="minorHAnsi"/>
          <w:szCs w:val="22"/>
          <w:highlight w:val="yellow"/>
          <w:lang w:eastAsia="en-US"/>
        </w:rPr>
      </w:pPr>
      <w:r w:rsidRPr="006C43B4">
        <w:rPr>
          <w:rFonts w:eastAsiaTheme="minorHAnsi"/>
          <w:szCs w:val="22"/>
          <w:highlight w:val="yellow"/>
          <w:lang w:eastAsia="en-US"/>
        </w:rPr>
        <w:t xml:space="preserve">финансовой поддержки субъектов малого и среднего предпринимательства, </w:t>
      </w:r>
      <w:proofErr w:type="spellStart"/>
      <w:r w:rsidRPr="006C43B4">
        <w:rPr>
          <w:rFonts w:eastAsiaTheme="minorHAnsi"/>
          <w:szCs w:val="22"/>
          <w:highlight w:val="yellow"/>
          <w:lang w:eastAsia="en-US"/>
        </w:rPr>
        <w:t>самозанятых</w:t>
      </w:r>
      <w:proofErr w:type="spellEnd"/>
      <w:r w:rsidRPr="006C43B4">
        <w:rPr>
          <w:rFonts w:eastAsiaTheme="minorHAnsi"/>
          <w:szCs w:val="22"/>
          <w:highlight w:val="yellow"/>
          <w:lang w:eastAsia="en-US"/>
        </w:rPr>
        <w:t xml:space="preserve"> граждан;</w:t>
      </w:r>
    </w:p>
    <w:p w:rsidR="006C43B4" w:rsidRPr="006C43B4" w:rsidRDefault="006C43B4" w:rsidP="00F04E46">
      <w:pPr>
        <w:numPr>
          <w:ilvl w:val="0"/>
          <w:numId w:val="1"/>
        </w:numPr>
        <w:spacing w:after="160"/>
        <w:ind w:left="0" w:firstLine="709"/>
        <w:contextualSpacing/>
        <w:jc w:val="both"/>
        <w:rPr>
          <w:rFonts w:eastAsiaTheme="minorHAnsi"/>
          <w:szCs w:val="22"/>
          <w:highlight w:val="yellow"/>
          <w:lang w:eastAsia="en-US"/>
        </w:rPr>
      </w:pPr>
      <w:r w:rsidRPr="006C43B4">
        <w:rPr>
          <w:rFonts w:eastAsiaTheme="minorHAnsi"/>
          <w:szCs w:val="22"/>
          <w:highlight w:val="yellow"/>
          <w:lang w:eastAsia="en-US"/>
        </w:rPr>
        <w:t xml:space="preserve">консультационной и информационной поддержки субъектов малого и среднего предпринимательства, </w:t>
      </w:r>
      <w:proofErr w:type="spellStart"/>
      <w:r w:rsidRPr="006C43B4">
        <w:rPr>
          <w:rFonts w:eastAsiaTheme="minorHAnsi"/>
          <w:szCs w:val="22"/>
          <w:highlight w:val="yellow"/>
          <w:lang w:eastAsia="en-US"/>
        </w:rPr>
        <w:t>самозанятых</w:t>
      </w:r>
      <w:proofErr w:type="spellEnd"/>
      <w:r w:rsidRPr="006C43B4">
        <w:rPr>
          <w:rFonts w:eastAsiaTheme="minorHAnsi"/>
          <w:szCs w:val="22"/>
          <w:highlight w:val="yellow"/>
          <w:lang w:eastAsia="en-US"/>
        </w:rPr>
        <w:t xml:space="preserve"> граждан;</w:t>
      </w:r>
    </w:p>
    <w:p w:rsidR="00E875BB" w:rsidRPr="00F04E46" w:rsidRDefault="006C43B4" w:rsidP="00F04E46">
      <w:pPr>
        <w:autoSpaceDE w:val="0"/>
        <w:autoSpaceDN w:val="0"/>
        <w:adjustRightInd w:val="0"/>
        <w:ind w:firstLine="709"/>
        <w:jc w:val="both"/>
        <w:rPr>
          <w:highlight w:val="yellow"/>
        </w:rPr>
      </w:pPr>
      <w:r w:rsidRPr="00F04E46">
        <w:rPr>
          <w:rFonts w:eastAsiaTheme="minorHAnsi"/>
          <w:szCs w:val="22"/>
          <w:highlight w:val="yellow"/>
          <w:lang w:eastAsia="en-US"/>
        </w:rPr>
        <w:t xml:space="preserve">3) </w:t>
      </w:r>
      <w:r w:rsidRPr="00F04E46">
        <w:rPr>
          <w:rFonts w:eastAsiaTheme="minorHAnsi"/>
          <w:szCs w:val="22"/>
          <w:highlight w:val="yellow"/>
          <w:lang w:eastAsia="en-US"/>
        </w:rPr>
        <w:t xml:space="preserve">поддержки субъектов малого и среднего предпринимательства и </w:t>
      </w:r>
      <w:proofErr w:type="spellStart"/>
      <w:r w:rsidRPr="00F04E46">
        <w:rPr>
          <w:rFonts w:eastAsiaTheme="minorHAnsi"/>
          <w:szCs w:val="22"/>
          <w:highlight w:val="yellow"/>
          <w:lang w:eastAsia="en-US"/>
        </w:rPr>
        <w:t>самозанятых</w:t>
      </w:r>
      <w:proofErr w:type="spellEnd"/>
      <w:r w:rsidRPr="00F04E46">
        <w:rPr>
          <w:rFonts w:eastAsiaTheme="minorHAnsi"/>
          <w:szCs w:val="22"/>
          <w:highlight w:val="yellow"/>
          <w:lang w:eastAsia="en-US"/>
        </w:rPr>
        <w:t xml:space="preserve"> граждан в сфере образования.</w:t>
      </w:r>
    </w:p>
    <w:p w:rsidR="00E875BB" w:rsidRPr="00F04E46" w:rsidRDefault="00E875BB" w:rsidP="00E875BB">
      <w:pPr>
        <w:ind w:firstLine="709"/>
        <w:jc w:val="both"/>
        <w:rPr>
          <w:highlight w:val="yellow"/>
        </w:rPr>
      </w:pPr>
      <w:bookmarkStart w:id="2" w:name="P8"/>
      <w:bookmarkStart w:id="3" w:name="P27"/>
      <w:bookmarkEnd w:id="2"/>
      <w:bookmarkEnd w:id="3"/>
      <w:r w:rsidRPr="00F04E46">
        <w:rPr>
          <w:highlight w:val="yellow"/>
        </w:rPr>
        <w:t>3. Критериями отбора муниципальных образований в Камчатском крае для предоставления субсидий являются:</w:t>
      </w:r>
    </w:p>
    <w:p w:rsidR="00E875BB" w:rsidRPr="00F04E46" w:rsidRDefault="00E875BB" w:rsidP="00E875BB">
      <w:pPr>
        <w:ind w:firstLine="709"/>
        <w:jc w:val="both"/>
        <w:rPr>
          <w:highlight w:val="yellow"/>
        </w:rPr>
      </w:pPr>
      <w:r w:rsidRPr="00F04E46">
        <w:rPr>
          <w:highlight w:val="yellow"/>
        </w:rPr>
        <w:t>1) наличие утвержденных органами местного самоуправления муниципальных образований в Камчатском крае муниципальных программ развития субъектов малого и среднего предпринимательства;</w:t>
      </w:r>
    </w:p>
    <w:p w:rsidR="00E875BB" w:rsidRPr="00F04E46" w:rsidRDefault="00E875BB" w:rsidP="00E875BB">
      <w:pPr>
        <w:ind w:firstLine="709"/>
        <w:jc w:val="both"/>
        <w:rPr>
          <w:highlight w:val="yellow"/>
        </w:rPr>
      </w:pPr>
      <w:r w:rsidRPr="00F04E46">
        <w:rPr>
          <w:highlight w:val="yellow"/>
        </w:rPr>
        <w:t>2) наличие консультационного пункта для субъектов малого и среднего предпринимательства с рабочим местом, оснащенным компьютером, подключенным к информаци</w:t>
      </w:r>
      <w:r w:rsidR="00F04E46" w:rsidRPr="00F04E46">
        <w:rPr>
          <w:highlight w:val="yellow"/>
        </w:rPr>
        <w:t>онно-телекоммуникационной сети «Интернет»</w:t>
      </w:r>
      <w:r w:rsidRPr="00F04E46">
        <w:rPr>
          <w:highlight w:val="yellow"/>
        </w:rPr>
        <w:t>, с установленной на нем и</w:t>
      </w:r>
      <w:r w:rsidR="00F04E46" w:rsidRPr="00F04E46">
        <w:rPr>
          <w:highlight w:val="yellow"/>
        </w:rPr>
        <w:t>нформационно-правовой системой «Консультант» или «Гарант»</w:t>
      </w:r>
      <w:r w:rsidRPr="00F04E46">
        <w:rPr>
          <w:highlight w:val="yellow"/>
        </w:rPr>
        <w:t>.</w:t>
      </w:r>
    </w:p>
    <w:p w:rsidR="00E875BB" w:rsidRDefault="00E875BB" w:rsidP="00E875BB">
      <w:pPr>
        <w:ind w:firstLine="709"/>
        <w:jc w:val="both"/>
      </w:pPr>
      <w:r w:rsidRPr="00F04E46">
        <w:rPr>
          <w:highlight w:val="yellow"/>
        </w:rPr>
        <w:t>4. Условия предоставления субсидии:</w:t>
      </w:r>
    </w:p>
    <w:p w:rsidR="00E875BB" w:rsidRPr="00840E07" w:rsidRDefault="00E875BB" w:rsidP="00E875BB">
      <w:pPr>
        <w:ind w:firstLine="709"/>
        <w:jc w:val="both"/>
        <w:rPr>
          <w:highlight w:val="yellow"/>
        </w:rPr>
      </w:pPr>
      <w:bookmarkStart w:id="4" w:name="P32"/>
      <w:bookmarkEnd w:id="4"/>
      <w:r w:rsidRPr="00840E07">
        <w:rPr>
          <w:highlight w:val="yellow"/>
        </w:rPr>
        <w:t xml:space="preserve">1) наличие в местном бюджете (сводной бюджетной росписи местного бюджета) бюджетных ассигнований на исполнение расходного обязательства </w:t>
      </w:r>
      <w:r w:rsidRPr="00840E07">
        <w:rPr>
          <w:highlight w:val="yellow"/>
        </w:rPr>
        <w:lastRenderedPageBreak/>
        <w:t xml:space="preserve">муниципального образования в Камчатском крае, в целях </w:t>
      </w:r>
      <w:proofErr w:type="spellStart"/>
      <w:r w:rsidRPr="00840E07">
        <w:rPr>
          <w:highlight w:val="yellow"/>
        </w:rPr>
        <w:t>софинансирования</w:t>
      </w:r>
      <w:proofErr w:type="spellEnd"/>
      <w:r w:rsidRPr="00840E07">
        <w:rPr>
          <w:highlight w:val="yellow"/>
        </w:rPr>
        <w:t xml:space="preserve"> которого предоставляется субсидия, в объеме, необходимом для его исполнения, включая размер планируемой к предоставлению из краевого бюджета субсидии;</w:t>
      </w:r>
    </w:p>
    <w:p w:rsidR="00E875BB" w:rsidRDefault="00E875BB" w:rsidP="00E875BB">
      <w:pPr>
        <w:autoSpaceDE w:val="0"/>
        <w:autoSpaceDN w:val="0"/>
        <w:adjustRightInd w:val="0"/>
        <w:ind w:firstLine="709"/>
        <w:jc w:val="both"/>
      </w:pPr>
      <w:r w:rsidRPr="00840E07">
        <w:rPr>
          <w:highlight w:val="yellow"/>
        </w:rPr>
        <w:t>2) заключение соглашения о предоставлении субсидии из краевого бюджета между Министерством инвестиций</w:t>
      </w:r>
      <w:r w:rsidR="00840E07" w:rsidRPr="00840E07">
        <w:rPr>
          <w:highlight w:val="yellow"/>
        </w:rPr>
        <w:t>, промышленности</w:t>
      </w:r>
      <w:r w:rsidRPr="00840E07">
        <w:rPr>
          <w:highlight w:val="yellow"/>
        </w:rPr>
        <w:t xml:space="preserve"> и предпринимательства Камчатского края (далее - Министерство) и органом местного самоуправления муниципального образования в Камчатском крае в соответствии с Правилами (далее - Соглашение о предоставлении субсидии).</w:t>
      </w:r>
    </w:p>
    <w:p w:rsidR="00E875BB" w:rsidRDefault="00E875BB" w:rsidP="00E875BB">
      <w:pPr>
        <w:ind w:firstLine="709"/>
        <w:jc w:val="both"/>
      </w:pPr>
      <w:r w:rsidRPr="005E1E9E">
        <w:rPr>
          <w:highlight w:val="yellow"/>
        </w:rPr>
        <w:t xml:space="preserve">5. Уровень </w:t>
      </w:r>
      <w:proofErr w:type="spellStart"/>
      <w:r w:rsidRPr="005E1E9E">
        <w:rPr>
          <w:highlight w:val="yellow"/>
        </w:rPr>
        <w:t>софинансирования</w:t>
      </w:r>
      <w:proofErr w:type="spellEnd"/>
      <w:r w:rsidRPr="005E1E9E">
        <w:rPr>
          <w:highlight w:val="yellow"/>
        </w:rPr>
        <w:t xml:space="preserve"> расходного обязательства муниципального образования в Камчатском крае, в целях </w:t>
      </w:r>
      <w:proofErr w:type="spellStart"/>
      <w:r w:rsidRPr="005E1E9E">
        <w:rPr>
          <w:highlight w:val="yellow"/>
        </w:rPr>
        <w:t>софинансирования</w:t>
      </w:r>
      <w:proofErr w:type="spellEnd"/>
      <w:r w:rsidRPr="005E1E9E">
        <w:rPr>
          <w:highlight w:val="yellow"/>
        </w:rPr>
        <w:t xml:space="preserve"> ко</w:t>
      </w:r>
      <w:r w:rsidR="00840E07" w:rsidRPr="005E1E9E">
        <w:rPr>
          <w:highlight w:val="yellow"/>
        </w:rPr>
        <w:t>торого предоставляется субсидия</w:t>
      </w:r>
      <w:r w:rsidRPr="005E1E9E">
        <w:rPr>
          <w:highlight w:val="yellow"/>
        </w:rPr>
        <w:t xml:space="preserve"> за счет средств краевого бюджета</w:t>
      </w:r>
      <w:r w:rsidR="00840E07" w:rsidRPr="005E1E9E">
        <w:rPr>
          <w:highlight w:val="yellow"/>
        </w:rPr>
        <w:t>,</w:t>
      </w:r>
      <w:r w:rsidRPr="005E1E9E">
        <w:rPr>
          <w:highlight w:val="yellow"/>
        </w:rPr>
        <w:t xml:space="preserve"> устанавливается приказом Министерства для каждого муниципального образования в Камчатском крае, соответствующего критериям отбора муниципальных образований в Камчатском крае, предусмотренным частью 3 настоящего Порядка, и условиям предоставления субсидии, предусмотренным частью 4 настоящего Порядка, и составляет не более 99,9 процентов от объема соответствующего расходного обязательства муниципального образования в Камчатском крае.</w:t>
      </w:r>
    </w:p>
    <w:p w:rsidR="00E875BB" w:rsidRPr="005E1E9E" w:rsidRDefault="00E875BB" w:rsidP="00E875BB">
      <w:pPr>
        <w:ind w:firstLine="709"/>
        <w:jc w:val="both"/>
        <w:rPr>
          <w:highlight w:val="yellow"/>
        </w:rPr>
      </w:pPr>
      <w:r w:rsidRPr="005E1E9E">
        <w:rPr>
          <w:highlight w:val="yellow"/>
        </w:rPr>
        <w:t xml:space="preserve">В Соглашении о предоставлении субсидии исходя из объема бюджетных ассигнований, предусмотренных в местном бюджете для полного исполнения расходного обязательства муниципального образования в Камчатском крае, может быть установлен уровень </w:t>
      </w:r>
      <w:proofErr w:type="spellStart"/>
      <w:r w:rsidRPr="005E1E9E">
        <w:rPr>
          <w:highlight w:val="yellow"/>
        </w:rPr>
        <w:t>софинансирования</w:t>
      </w:r>
      <w:proofErr w:type="spellEnd"/>
      <w:r w:rsidRPr="005E1E9E">
        <w:rPr>
          <w:highlight w:val="yellow"/>
        </w:rPr>
        <w:t xml:space="preserve"> расходного обязательства муниципального образования в Камчатском крае за счет средств местного бюджета с превышением уровня </w:t>
      </w:r>
      <w:proofErr w:type="spellStart"/>
      <w:r w:rsidRPr="005E1E9E">
        <w:rPr>
          <w:highlight w:val="yellow"/>
        </w:rPr>
        <w:t>софинансирования</w:t>
      </w:r>
      <w:proofErr w:type="spellEnd"/>
      <w:r w:rsidRPr="005E1E9E">
        <w:rPr>
          <w:highlight w:val="yellow"/>
        </w:rPr>
        <w:t xml:space="preserve"> за счет средств местного бюджета, рассчитываемого с учетом уровня </w:t>
      </w:r>
      <w:proofErr w:type="spellStart"/>
      <w:r w:rsidRPr="005E1E9E">
        <w:rPr>
          <w:highlight w:val="yellow"/>
        </w:rPr>
        <w:t>софинансирования</w:t>
      </w:r>
      <w:proofErr w:type="spellEnd"/>
      <w:r w:rsidRPr="005E1E9E">
        <w:rPr>
          <w:highlight w:val="yellow"/>
        </w:rPr>
        <w:t xml:space="preserve"> за счет средств краевого бюджета, определенного в соответствии с настоящим Порядком. Указанное увеличение уровня </w:t>
      </w:r>
      <w:proofErr w:type="spellStart"/>
      <w:r w:rsidRPr="005E1E9E">
        <w:rPr>
          <w:highlight w:val="yellow"/>
        </w:rPr>
        <w:t>софинансирования</w:t>
      </w:r>
      <w:proofErr w:type="spellEnd"/>
      <w:r w:rsidRPr="005E1E9E">
        <w:rPr>
          <w:highlight w:val="yellow"/>
        </w:rPr>
        <w:t xml:space="preserve"> расходного обязательства муниципального образования в Камчатском крае за счет средств местного бюджета не влечет за собой обязательств по увеличению размера субсидии, предоставляемой за счет средств краевого бюджета.</w:t>
      </w:r>
    </w:p>
    <w:p w:rsidR="00E875BB" w:rsidRPr="005E1E9E" w:rsidRDefault="00E875BB" w:rsidP="00E875BB">
      <w:pPr>
        <w:ind w:firstLine="709"/>
        <w:jc w:val="both"/>
        <w:rPr>
          <w:highlight w:val="yellow"/>
        </w:rPr>
      </w:pPr>
      <w:bookmarkStart w:id="5" w:name="P41"/>
      <w:bookmarkEnd w:id="5"/>
      <w:r w:rsidRPr="005E1E9E">
        <w:rPr>
          <w:highlight w:val="yellow"/>
        </w:rPr>
        <w:t>6. Размер субсидии, предоставляемой из краевого бюджета местному бюджету на реализацию мероприятия, определяется по формуле:</w:t>
      </w:r>
    </w:p>
    <w:p w:rsidR="00E875BB" w:rsidRPr="005E1E9E" w:rsidRDefault="00E875BB" w:rsidP="00E875BB">
      <w:pPr>
        <w:ind w:firstLine="709"/>
        <w:jc w:val="both"/>
        <w:rPr>
          <w:highlight w:val="yellow"/>
        </w:rPr>
      </w:pPr>
      <w:r w:rsidRPr="005E1E9E">
        <w:rPr>
          <w:noProof/>
          <w:position w:val="-14"/>
          <w:highlight w:val="yellow"/>
        </w:rPr>
        <w:drawing>
          <wp:inline distT="0" distB="0" distL="0" distR="0" wp14:anchorId="2B5153A0" wp14:editId="6A01E216">
            <wp:extent cx="1857375" cy="361950"/>
            <wp:effectExtent l="0" t="0" r="9525" b="0"/>
            <wp:docPr id="6" name="Рисунок 6" descr="base_23848_174478_327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848_174478_32795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1E9E">
        <w:rPr>
          <w:highlight w:val="yellow"/>
        </w:rPr>
        <w:t>, где</w:t>
      </w:r>
    </w:p>
    <w:p w:rsidR="00E875BB" w:rsidRPr="005E1E9E" w:rsidRDefault="00E875BB" w:rsidP="00E875BB">
      <w:pPr>
        <w:ind w:firstLine="709"/>
        <w:jc w:val="both"/>
        <w:rPr>
          <w:highlight w:val="yellow"/>
        </w:rPr>
      </w:pPr>
      <w:r w:rsidRPr="005E1E9E">
        <w:rPr>
          <w:noProof/>
          <w:position w:val="-12"/>
          <w:highlight w:val="yellow"/>
        </w:rPr>
        <w:drawing>
          <wp:inline distT="0" distB="0" distL="0" distR="0" wp14:anchorId="654B5256" wp14:editId="15A2A01C">
            <wp:extent cx="266700" cy="333375"/>
            <wp:effectExtent l="0" t="0" r="0" b="0"/>
            <wp:docPr id="5" name="Рисунок 5" descr="base_23848_174478_327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848_174478_32796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1E9E">
        <w:rPr>
          <w:highlight w:val="yellow"/>
        </w:rPr>
        <w:t xml:space="preserve"> - размер субсидии, предоставляемой бюджету j-</w:t>
      </w:r>
      <w:proofErr w:type="spellStart"/>
      <w:r w:rsidRPr="005E1E9E">
        <w:rPr>
          <w:highlight w:val="yellow"/>
        </w:rPr>
        <w:t>го</w:t>
      </w:r>
      <w:proofErr w:type="spellEnd"/>
      <w:r w:rsidRPr="005E1E9E">
        <w:rPr>
          <w:highlight w:val="yellow"/>
        </w:rPr>
        <w:t xml:space="preserve"> муниципального образования в Камчатском крае;</w:t>
      </w:r>
    </w:p>
    <w:p w:rsidR="00E875BB" w:rsidRPr="005E1E9E" w:rsidRDefault="00E875BB" w:rsidP="00E875BB">
      <w:pPr>
        <w:ind w:firstLine="709"/>
        <w:jc w:val="both"/>
        <w:rPr>
          <w:highlight w:val="yellow"/>
        </w:rPr>
      </w:pPr>
      <w:r w:rsidRPr="005E1E9E">
        <w:rPr>
          <w:noProof/>
          <w:position w:val="-11"/>
          <w:highlight w:val="yellow"/>
        </w:rPr>
        <w:drawing>
          <wp:inline distT="0" distB="0" distL="0" distR="0" wp14:anchorId="1AE5171C" wp14:editId="61B444D8">
            <wp:extent cx="276225" cy="323850"/>
            <wp:effectExtent l="0" t="0" r="9525" b="0"/>
            <wp:docPr id="4" name="Рисунок 4" descr="base_23848_174478_327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848_174478_32797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1E9E">
        <w:rPr>
          <w:highlight w:val="yellow"/>
        </w:rPr>
        <w:t xml:space="preserve"> - общий объем средств, 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E875BB" w:rsidRPr="005E1E9E" w:rsidRDefault="00E875BB" w:rsidP="00E875BB">
      <w:pPr>
        <w:ind w:firstLine="709"/>
        <w:jc w:val="both"/>
        <w:rPr>
          <w:highlight w:val="yellow"/>
        </w:rPr>
      </w:pPr>
      <w:r w:rsidRPr="005E1E9E">
        <w:rPr>
          <w:noProof/>
          <w:highlight w:val="yellow"/>
        </w:rPr>
        <w:drawing>
          <wp:inline distT="0" distB="0" distL="0" distR="0" wp14:anchorId="5BC1EABC" wp14:editId="39570716">
            <wp:extent cx="171450" cy="171450"/>
            <wp:effectExtent l="0" t="0" r="0" b="0"/>
            <wp:docPr id="3" name="Рисунок 3" descr="base_23848_174478_327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848_174478_32798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1E9E">
        <w:rPr>
          <w:highlight w:val="yellow"/>
        </w:rPr>
        <w:t xml:space="preserve"> - количество муниципальных образований в Камчатском крае, соответствующих критериям отбора муниципальных образований в Камчатском крае, предусмотренным частью 3 настоящего Порядка, и </w:t>
      </w:r>
      <w:r w:rsidRPr="005E1E9E">
        <w:rPr>
          <w:highlight w:val="yellow"/>
        </w:rPr>
        <w:lastRenderedPageBreak/>
        <w:t>условиям предоставления субсидии, предусмотренным частью 4 настоящего Порядка;</w:t>
      </w:r>
    </w:p>
    <w:p w:rsidR="00E875BB" w:rsidRPr="005E1E9E" w:rsidRDefault="00E875BB" w:rsidP="00E875BB">
      <w:pPr>
        <w:autoSpaceDE w:val="0"/>
        <w:autoSpaceDN w:val="0"/>
        <w:adjustRightInd w:val="0"/>
        <w:ind w:firstLine="709"/>
        <w:jc w:val="both"/>
        <w:rPr>
          <w:highlight w:val="yellow"/>
        </w:rPr>
      </w:pPr>
      <w:r w:rsidRPr="005E1E9E">
        <w:rPr>
          <w:noProof/>
          <w:position w:val="-12"/>
          <w:highlight w:val="yellow"/>
        </w:rPr>
        <w:drawing>
          <wp:inline distT="0" distB="0" distL="0" distR="0" wp14:anchorId="5AB7BA32" wp14:editId="556EFCE2">
            <wp:extent cx="266700" cy="333375"/>
            <wp:effectExtent l="0" t="0" r="0" b="0"/>
            <wp:docPr id="2" name="Рисунок 2" descr="base_23848_174478_327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23848_174478_32799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1E9E">
        <w:rPr>
          <w:highlight w:val="yellow"/>
        </w:rPr>
        <w:t xml:space="preserve"> - заявленная потребность j-</w:t>
      </w:r>
      <w:proofErr w:type="spellStart"/>
      <w:r w:rsidRPr="005E1E9E">
        <w:rPr>
          <w:highlight w:val="yellow"/>
        </w:rPr>
        <w:t>го</w:t>
      </w:r>
      <w:proofErr w:type="spellEnd"/>
      <w:r w:rsidRPr="005E1E9E">
        <w:rPr>
          <w:highlight w:val="yellow"/>
        </w:rPr>
        <w:t xml:space="preserve"> муниципального образования в Камчатском крае в </w:t>
      </w:r>
      <w:proofErr w:type="spellStart"/>
      <w:r w:rsidRPr="005E1E9E">
        <w:rPr>
          <w:highlight w:val="yellow"/>
        </w:rPr>
        <w:t>софинансировании</w:t>
      </w:r>
      <w:proofErr w:type="spellEnd"/>
      <w:r w:rsidRPr="005E1E9E">
        <w:rPr>
          <w:highlight w:val="yellow"/>
        </w:rPr>
        <w:t xml:space="preserve"> мероприятия за счет средств краевого бюджета;</w:t>
      </w:r>
    </w:p>
    <w:p w:rsidR="00E875BB" w:rsidRPr="005E1E9E" w:rsidRDefault="00E875BB" w:rsidP="00E875BB">
      <w:pPr>
        <w:ind w:firstLine="709"/>
        <w:jc w:val="both"/>
        <w:rPr>
          <w:highlight w:val="yellow"/>
        </w:rPr>
      </w:pPr>
      <w:r w:rsidRPr="005E1E9E">
        <w:rPr>
          <w:highlight w:val="yellow"/>
        </w:rPr>
        <w:t>7. Распределение субсидий местным бюджетам из краевого бюджета между муниципальными образованиями в Камчатском крае утверждается законом Камчатского края о краевом бюджете.</w:t>
      </w:r>
    </w:p>
    <w:p w:rsidR="00E875BB" w:rsidRPr="005E1E9E" w:rsidRDefault="00E875BB" w:rsidP="00E875BB">
      <w:pPr>
        <w:ind w:firstLine="709"/>
        <w:jc w:val="both"/>
        <w:rPr>
          <w:highlight w:val="yellow"/>
        </w:rPr>
      </w:pPr>
      <w:r w:rsidRPr="005E1E9E">
        <w:rPr>
          <w:highlight w:val="yellow"/>
        </w:rPr>
        <w:t>8. Перечисление субсидии в местный бюджет осуществляется в установленном порядке на соответствующий лицевой счет администратора доходов местного бюджета, открытый в Управлении Федерального казначейства по Камчатскому краю, на основании заявки органа местного самоуправления муниципального образования в Камчатском крае о перечислении субсидии, представляемой в Министерство по форме, установленной Министерством финансов Камчатского края.</w:t>
      </w:r>
    </w:p>
    <w:p w:rsidR="00E875BB" w:rsidRPr="005E1E9E" w:rsidRDefault="00E875BB" w:rsidP="00E875BB">
      <w:pPr>
        <w:ind w:firstLine="709"/>
        <w:jc w:val="both"/>
        <w:rPr>
          <w:highlight w:val="yellow"/>
        </w:rPr>
      </w:pPr>
      <w:bookmarkStart w:id="6" w:name="P50"/>
      <w:bookmarkEnd w:id="6"/>
      <w:r w:rsidRPr="005E1E9E">
        <w:rPr>
          <w:highlight w:val="yellow"/>
        </w:rPr>
        <w:t>9. Перечень, формы, срок, порядок представления документов органами местного самоуправления муниципальных образований в Камчатском крае для заключения Соглашения о предоставлении субсидии и порядок их рассмотрения утверждаются Министерством.</w:t>
      </w:r>
    </w:p>
    <w:p w:rsidR="00E875BB" w:rsidRPr="005E1E9E" w:rsidRDefault="00E875BB" w:rsidP="00E875BB">
      <w:pPr>
        <w:ind w:firstLine="709"/>
        <w:jc w:val="both"/>
        <w:rPr>
          <w:highlight w:val="yellow"/>
        </w:rPr>
      </w:pPr>
      <w:r w:rsidRPr="005E1E9E">
        <w:rPr>
          <w:highlight w:val="yellow"/>
        </w:rPr>
        <w:t>10. Результатом предоставления субсидии является увеличение и (или) сохранение рабочих мест у субъектов малого и среднего предпринимательства, включая индивидуальных предпринимателей, получивших поддержку в рамках реализации мероприятий муниципальных программ развития субъектов малого и среднего предпринимательства на территории соответствующего муниципального образования.</w:t>
      </w:r>
    </w:p>
    <w:p w:rsidR="00E875BB" w:rsidRPr="005E1E9E" w:rsidRDefault="00E875BB" w:rsidP="00E875BB">
      <w:pPr>
        <w:autoSpaceDE w:val="0"/>
        <w:autoSpaceDN w:val="0"/>
        <w:adjustRightInd w:val="0"/>
        <w:ind w:firstLine="709"/>
        <w:jc w:val="both"/>
        <w:rPr>
          <w:highlight w:val="yellow"/>
        </w:rPr>
      </w:pPr>
      <w:r w:rsidRPr="005E1E9E">
        <w:rPr>
          <w:highlight w:val="yellow"/>
        </w:rPr>
        <w:t>Значение результата использования субсидии устанавливается в Соглашении о предоставлении субсидии.</w:t>
      </w:r>
    </w:p>
    <w:p w:rsidR="00E875BB" w:rsidRPr="005E1E9E" w:rsidRDefault="00E875BB" w:rsidP="00E875BB">
      <w:pPr>
        <w:autoSpaceDE w:val="0"/>
        <w:autoSpaceDN w:val="0"/>
        <w:adjustRightInd w:val="0"/>
        <w:ind w:firstLine="709"/>
        <w:jc w:val="both"/>
        <w:rPr>
          <w:highlight w:val="yellow"/>
        </w:rPr>
      </w:pPr>
      <w:r w:rsidRPr="005E1E9E">
        <w:rPr>
          <w:highlight w:val="yellow"/>
        </w:rPr>
        <w:t>11. Оценка результата и эффективности использования субсидии осуществляется Министерством по итогам года на основании отчетных данных, представляемых в соответствии с Соглашением о предоставлении субсидии, путем установления степени достижения ожидаемых значений результатов использования субсидии.</w:t>
      </w:r>
    </w:p>
    <w:p w:rsidR="00E875BB" w:rsidRPr="005E1E9E" w:rsidRDefault="00E875BB" w:rsidP="00E875BB">
      <w:pPr>
        <w:ind w:firstLine="709"/>
        <w:jc w:val="both"/>
        <w:rPr>
          <w:highlight w:val="yellow"/>
        </w:rPr>
      </w:pPr>
      <w:r w:rsidRPr="005E1E9E">
        <w:rPr>
          <w:highlight w:val="yellow"/>
        </w:rPr>
        <w:t>12. В случае невыполнения условий Соглашения о предоставлении субсидии к муниципальному образованию в Камчатском крае применяются меры финансовой ответственности по основаниям и в порядке, установленным Правилами.</w:t>
      </w:r>
    </w:p>
    <w:p w:rsidR="00E875BB" w:rsidRPr="005E1E9E" w:rsidRDefault="00E875BB" w:rsidP="00E875BB">
      <w:pPr>
        <w:ind w:firstLine="709"/>
        <w:jc w:val="both"/>
        <w:rPr>
          <w:highlight w:val="yellow"/>
        </w:rPr>
      </w:pPr>
      <w:r w:rsidRPr="005E1E9E">
        <w:rPr>
          <w:highlight w:val="yellow"/>
        </w:rPr>
        <w:t>13. Не использованные не использованные в текущем финансовом году субсидии подлежат возврату в доход краевого бюджета в соответствии со статьей 242 Бюджетного кодекса Российской Федерации.</w:t>
      </w:r>
    </w:p>
    <w:p w:rsidR="00E875BB" w:rsidRDefault="00E875BB" w:rsidP="00E875BB">
      <w:pPr>
        <w:ind w:firstLine="709"/>
        <w:jc w:val="both"/>
      </w:pPr>
      <w:r w:rsidRPr="005E1E9E">
        <w:rPr>
          <w:highlight w:val="yellow"/>
        </w:rPr>
        <w:t>16. Контроль за соблюдением муниципальными образованиями в Камчатском крае целей, порядка, условий предоставления и расходования субсидий из краевого бюджета, а также за соблюдением условий Соглашений об их предоставлении осуществляется Министерством и органами государственного финансового контроля.</w:t>
      </w:r>
    </w:p>
    <w:p w:rsidR="00E875BB" w:rsidRDefault="00E875BB" w:rsidP="00E875BB">
      <w:pPr>
        <w:ind w:firstLine="709"/>
      </w:pPr>
    </w:p>
    <w:p w:rsidR="00F707F9" w:rsidRDefault="00F707F9"/>
    <w:sectPr w:rsidR="00F707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C1F51"/>
    <w:multiLevelType w:val="hybridMultilevel"/>
    <w:tmpl w:val="3AC03758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5BB"/>
    <w:rsid w:val="00530EB6"/>
    <w:rsid w:val="005E1E9E"/>
    <w:rsid w:val="006C43B4"/>
    <w:rsid w:val="00840E07"/>
    <w:rsid w:val="00E875BB"/>
    <w:rsid w:val="00F04E46"/>
    <w:rsid w:val="00F70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5FE487-49C7-4D78-86AF-2D3D3169D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5B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875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1140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Федорко Ольга Николаевна</dc:creator>
  <cp:keywords/>
  <dc:description/>
  <cp:lastModifiedBy>Федорко Ольга Николаевна</cp:lastModifiedBy>
  <cp:revision>6</cp:revision>
  <dcterms:created xsi:type="dcterms:W3CDTF">2021-05-11T04:27:00Z</dcterms:created>
  <dcterms:modified xsi:type="dcterms:W3CDTF">2021-05-11T04:43:00Z</dcterms:modified>
</cp:coreProperties>
</file>